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贵州财经大学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教职工外语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培训审批备案表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themeColor="text1" w:sz="2" w:space="0"/>
          <w:insideV w:val="single" w:color="000000" w:themeColor="text1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370"/>
        <w:gridCol w:w="1958"/>
        <w:gridCol w:w="1069"/>
        <w:gridCol w:w="135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最高学位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专  业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进校时间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是否在编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是否计划出国研修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申请学习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培训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1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四川外国语大学</w:t>
            </w:r>
          </w:p>
        </w:tc>
        <w:tc>
          <w:tcPr>
            <w:tcW w:w="2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学习培训时间</w:t>
            </w:r>
          </w:p>
        </w:tc>
        <w:tc>
          <w:tcPr>
            <w:tcW w:w="1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2021.8-2021.12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（大学本科后）、工作经历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进校后参加三个月及以上学习培训情况（时间、培训内容）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现岗位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工作情况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主要工作任务、个人所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从事专业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与研究情况简述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培训预期成果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及培训后的学习与工作计划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本人签字：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负责人签字（加盖公章）：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7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27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负责人签字（加盖公章）：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学生工作部（处）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负责人签字（加盖公章）：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组织部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负责人签字（加盖公章）：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人事处（教师工作处）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负责人签字（加盖公章）：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7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国际交流合作处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62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负责人签字（加盖公章）：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1.本表须双面打印；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.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专职</w:t>
      </w:r>
      <w:r>
        <w:rPr>
          <w:rFonts w:hint="eastAsia" w:ascii="仿宋_GB2312" w:hAnsi="仿宋_GB2312" w:eastAsia="仿宋_GB2312" w:cs="仿宋_GB2312"/>
          <w:sz w:val="24"/>
        </w:rPr>
        <w:t>教师由教务处、辅导员由学生工作部、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教辅或管理岗由人事处（教师工作处）、</w:t>
      </w:r>
      <w:r>
        <w:rPr>
          <w:rFonts w:hint="eastAsia" w:ascii="仿宋_GB2312" w:hAnsi="仿宋_GB2312" w:eastAsia="仿宋_GB2312" w:cs="仿宋_GB2312"/>
          <w:sz w:val="24"/>
        </w:rPr>
        <w:t>科级以上干部由组织部填写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意见</w:t>
      </w:r>
      <w:r>
        <w:rPr>
          <w:rFonts w:hint="eastAsia" w:ascii="仿宋_GB2312" w:hAnsi="仿宋_GB2312" w:eastAsia="仿宋_GB2312" w:cs="仿宋_GB2312"/>
          <w:sz w:val="24"/>
        </w:rPr>
        <w:t>。</w:t>
      </w:r>
    </w:p>
    <w:p>
      <w:pPr>
        <w:jc w:val="both"/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.本表一式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4"/>
        </w:rPr>
        <w:t>份，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国际交流合作处、</w:t>
      </w:r>
      <w:r>
        <w:rPr>
          <w:rFonts w:hint="eastAsia" w:ascii="仿宋_GB2312" w:hAnsi="仿宋_GB2312" w:eastAsia="仿宋_GB2312" w:cs="仿宋_GB2312"/>
          <w:sz w:val="24"/>
        </w:rPr>
        <w:t>人事处（教师工作处）、教师本人及其所在单位各执一份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7ED0"/>
    <w:rsid w:val="2CD67ED0"/>
    <w:rsid w:val="79C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2021-06-02T02:21:00Z</dcterms:created>
  <dc:creator>★LEE★</dc:creator>
  <cp:lastModifiedBy>★LEE★</cp:lastModifiedBy>
  <cp:lastPrinted>2021-06-02T03:41:40Z</cp:lastPrinted>
  <dcterms:modified xsi:type="dcterms:W3CDTF">2021-06-02T06:11:33Z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1B79AC58621F418695B5FAF8D9EF592B</vt:lpwstr>
  </property>
</Properties>
</file>