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39" w:rsidRPr="00C02944" w:rsidRDefault="00994639" w:rsidP="00994639">
      <w:r w:rsidRPr="00C02944">
        <w:rPr>
          <w:rFonts w:hint="eastAsia"/>
        </w:rPr>
        <w:t>附件：</w:t>
      </w:r>
    </w:p>
    <w:p w:rsidR="00994639" w:rsidRPr="00C02944" w:rsidRDefault="00994639" w:rsidP="00994639">
      <w:r w:rsidRPr="00C02944">
        <w:rPr>
          <w:rFonts w:hint="eastAsia"/>
        </w:rPr>
        <w:t>活动参加人员组成</w:t>
      </w:r>
    </w:p>
    <w:p w:rsidR="00994639" w:rsidRPr="00C02944" w:rsidRDefault="00994639" w:rsidP="00994639">
      <w:r w:rsidRPr="00C02944">
        <w:rPr>
          <w:rFonts w:hint="eastAsia"/>
        </w:rPr>
        <w:t>研究生会代表：</w:t>
      </w:r>
      <w:r w:rsidRPr="00C02944">
        <w:rPr>
          <w:rFonts w:hint="eastAsia"/>
        </w:rPr>
        <w:t>20</w:t>
      </w:r>
      <w:r w:rsidRPr="00C02944">
        <w:rPr>
          <w:rFonts w:hint="eastAsia"/>
        </w:rPr>
        <w:t>人，研究生院组织；</w:t>
      </w:r>
    </w:p>
    <w:p w:rsidR="00994639" w:rsidRPr="00C02944" w:rsidRDefault="00994639" w:rsidP="00994639">
      <w:r w:rsidRPr="00C02944">
        <w:rPr>
          <w:rFonts w:hint="eastAsia"/>
        </w:rPr>
        <w:t>青年志愿者协会代表：</w:t>
      </w:r>
      <w:r w:rsidRPr="00C02944">
        <w:rPr>
          <w:rFonts w:hint="eastAsia"/>
        </w:rPr>
        <w:t>10</w:t>
      </w:r>
      <w:r w:rsidRPr="00C02944">
        <w:rPr>
          <w:rFonts w:hint="eastAsia"/>
        </w:rPr>
        <w:t>人，研究生院组织；</w:t>
      </w:r>
    </w:p>
    <w:p w:rsidR="00994639" w:rsidRPr="00C02944" w:rsidRDefault="00994639" w:rsidP="00994639">
      <w:r w:rsidRPr="00C02944">
        <w:rPr>
          <w:rFonts w:hint="eastAsia"/>
        </w:rPr>
        <w:t>各培养单位优秀学生代表：</w:t>
      </w:r>
      <w:r w:rsidRPr="00C02944">
        <w:rPr>
          <w:rFonts w:hint="eastAsia"/>
        </w:rPr>
        <w:t>60</w:t>
      </w:r>
      <w:r w:rsidRPr="00C02944">
        <w:rPr>
          <w:rFonts w:hint="eastAsia"/>
        </w:rPr>
        <w:t>人，各培养单位组织。</w:t>
      </w:r>
    </w:p>
    <w:p w:rsidR="00994639" w:rsidRPr="00C02944" w:rsidRDefault="00994639" w:rsidP="00994639">
      <w:r w:rsidRPr="00C02944">
        <w:rPr>
          <w:rFonts w:hint="eastAsia"/>
        </w:rPr>
        <w:t>各培养单位名额分配如下：</w:t>
      </w:r>
    </w:p>
    <w:tbl>
      <w:tblPr>
        <w:tblStyle w:val="a3"/>
        <w:tblW w:w="8522" w:type="dxa"/>
        <w:tblLayout w:type="fixed"/>
        <w:tblLook w:val="04A0"/>
      </w:tblPr>
      <w:tblGrid>
        <w:gridCol w:w="4419"/>
        <w:gridCol w:w="1795"/>
        <w:gridCol w:w="2308"/>
      </w:tblGrid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培养单位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学生人数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分配名额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工商学院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59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4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公管学院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137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8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管科学院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12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会计学院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249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14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仿真实验室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2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金融学院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200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11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经济学院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124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7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马克思主义学院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52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3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欠发达地区研究中心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24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数统学院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53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3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外语学院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11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文法学院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27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2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西部现代化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7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</w:t>
            </w:r>
          </w:p>
        </w:tc>
      </w:tr>
      <w:tr w:rsidR="00994639" w:rsidRPr="00C02944" w:rsidTr="00715FFE">
        <w:trPr>
          <w:trHeight w:val="476"/>
        </w:trPr>
        <w:tc>
          <w:tcPr>
            <w:tcW w:w="4419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信息学院</w:t>
            </w:r>
          </w:p>
        </w:tc>
        <w:tc>
          <w:tcPr>
            <w:tcW w:w="1795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17</w:t>
            </w:r>
          </w:p>
        </w:tc>
        <w:tc>
          <w:tcPr>
            <w:tcW w:w="2308" w:type="dxa"/>
          </w:tcPr>
          <w:p w:rsidR="00994639" w:rsidRPr="00C02944" w:rsidRDefault="00994639" w:rsidP="00715FFE">
            <w:r w:rsidRPr="00C02944">
              <w:rPr>
                <w:rFonts w:hint="eastAsia"/>
              </w:rPr>
              <w:t>1</w:t>
            </w:r>
          </w:p>
        </w:tc>
      </w:tr>
    </w:tbl>
    <w:p w:rsidR="00D851EF" w:rsidRDefault="00994639">
      <w:r w:rsidRPr="00C02944">
        <w:rPr>
          <w:rFonts w:hint="eastAsia"/>
        </w:rPr>
        <w:t>说明：各培养单位应从学生干部、学生党员，优秀学生中选拔此次红色之旅的学生代表，研究生会和青协参加人数不包括在内；如有教师参加，须在原</w:t>
      </w:r>
    </w:p>
    <w:sectPr w:rsidR="00D851EF" w:rsidSect="00D85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639"/>
    <w:rsid w:val="00994639"/>
    <w:rsid w:val="00D8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9463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1</cp:revision>
  <dcterms:created xsi:type="dcterms:W3CDTF">2017-05-03T07:05:00Z</dcterms:created>
  <dcterms:modified xsi:type="dcterms:W3CDTF">2017-05-03T07:05:00Z</dcterms:modified>
</cp:coreProperties>
</file>