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67" w:rsidRDefault="007B5A51">
      <w:pPr>
        <w:rPr>
          <w:rFonts w:ascii="黑体" w:eastAsia="黑体" w:hAnsi="黑体"/>
          <w:sz w:val="32"/>
          <w:szCs w:val="32"/>
        </w:rPr>
      </w:pPr>
      <w:bookmarkStart w:id="0" w:name="OLE_LINK2"/>
      <w:r>
        <w:rPr>
          <w:rFonts w:ascii="黑体" w:eastAsia="黑体" w:hAnsi="黑体"/>
          <w:sz w:val="32"/>
          <w:szCs w:val="32"/>
        </w:rPr>
        <w:t>附件</w:t>
      </w:r>
      <w:r>
        <w:rPr>
          <w:rFonts w:ascii="黑体" w:eastAsia="黑体" w:hAnsi="黑体" w:hint="eastAsia"/>
          <w:sz w:val="32"/>
          <w:szCs w:val="32"/>
        </w:rPr>
        <w:t>4：</w:t>
      </w:r>
      <w:bookmarkStart w:id="1" w:name="_GoBack"/>
      <w:bookmarkEnd w:id="1"/>
    </w:p>
    <w:p w:rsidR="00621F67" w:rsidRDefault="00621F67">
      <w:pPr>
        <w:rPr>
          <w:sz w:val="32"/>
          <w:szCs w:val="32"/>
        </w:rPr>
      </w:pPr>
    </w:p>
    <w:p w:rsidR="00621F67" w:rsidRDefault="007B5A5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英国</w:t>
      </w:r>
      <w:r>
        <w:rPr>
          <w:rFonts w:ascii="方正小标宋简体" w:eastAsia="方正小标宋简体" w:hAnsi="方正小标宋简体" w:cs="方正小标宋简体" w:hint="eastAsia"/>
          <w:sz w:val="44"/>
          <w:szCs w:val="44"/>
        </w:rPr>
        <w:t>爱丁堡龙比亚大学</w:t>
      </w:r>
      <w:r>
        <w:rPr>
          <w:rFonts w:ascii="方正小标宋简体" w:eastAsia="方正小标宋简体" w:hAnsi="方正小标宋简体" w:cs="方正小标宋简体" w:hint="eastAsia"/>
          <w:sz w:val="44"/>
          <w:szCs w:val="44"/>
        </w:rPr>
        <w:t>简介</w:t>
      </w:r>
    </w:p>
    <w:p w:rsidR="00621F67" w:rsidRDefault="00621F67">
      <w:pPr>
        <w:rPr>
          <w:rFonts w:ascii="方正小标宋简体" w:eastAsia="方正小标宋简体" w:hAnsi="方正小标宋简体" w:cs="方正小标宋简体"/>
          <w:sz w:val="32"/>
          <w:szCs w:val="32"/>
        </w:rPr>
      </w:pPr>
    </w:p>
    <w:p w:rsidR="00621F67" w:rsidRDefault="007B5A51" w:rsidP="007B5A51">
      <w:pPr>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英国爱丁堡龙比亚大学简介</w:t>
      </w:r>
    </w:p>
    <w:p w:rsidR="00621F67" w:rsidRDefault="007B5A51" w:rsidP="007B5A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始建于</w:t>
      </w:r>
      <w:r>
        <w:rPr>
          <w:rFonts w:ascii="仿宋_GB2312" w:eastAsia="仿宋_GB2312" w:hAnsi="仿宋_GB2312" w:cs="仿宋_GB2312" w:hint="eastAsia"/>
          <w:sz w:val="32"/>
          <w:szCs w:val="32"/>
        </w:rPr>
        <w:t>1964</w:t>
      </w:r>
      <w:r>
        <w:rPr>
          <w:rFonts w:ascii="仿宋_GB2312" w:eastAsia="仿宋_GB2312" w:hAnsi="仿宋_GB2312" w:cs="仿宋_GB2312" w:hint="eastAsia"/>
          <w:sz w:val="32"/>
          <w:szCs w:val="32"/>
        </w:rPr>
        <w:t>年的爱丁堡龙比亚大学，已经发展成为兼具综合性和创新性的大学，是英国苏格兰地区最大的公立综合性大学之一。大学位于历史悠久、景色迷人、气候适宜同时也是欧洲重要的金融业、保险业中心以及欧洲电子信息技术等高科技研究中心——苏格兰的首府爱丁堡市。大学拥有苏格兰最大的商学院、苏格兰东部最大的工程学院、创新性的艺术与创意产业学院、苏格兰最大的护理和产科教学基地以及最大的计算机教学基地，是目前英国最优秀的现代大学之一。爱丁堡龙比亚大学的校名源自</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世纪的数学家、对数公式发明人——约翰·龙比亚（</w:t>
      </w:r>
      <w:r>
        <w:rPr>
          <w:rFonts w:ascii="仿宋_GB2312" w:eastAsia="仿宋_GB2312" w:hAnsi="仿宋_GB2312" w:cs="仿宋_GB2312" w:hint="eastAsia"/>
          <w:sz w:val="32"/>
          <w:szCs w:val="32"/>
        </w:rPr>
        <w:t>John Nap</w:t>
      </w:r>
      <w:r>
        <w:rPr>
          <w:rFonts w:ascii="仿宋_GB2312" w:eastAsia="仿宋_GB2312" w:hAnsi="仿宋_GB2312" w:cs="仿宋_GB2312" w:hint="eastAsia"/>
          <w:sz w:val="32"/>
          <w:szCs w:val="32"/>
        </w:rPr>
        <w:t>ier</w:t>
      </w:r>
      <w:r>
        <w:rPr>
          <w:rFonts w:ascii="仿宋_GB2312" w:eastAsia="仿宋_GB2312" w:hAnsi="仿宋_GB2312" w:cs="仿宋_GB2312" w:hint="eastAsia"/>
          <w:sz w:val="32"/>
          <w:szCs w:val="32"/>
        </w:rPr>
        <w:t>），其出生的城堡已成为大学校园的一部分。学校师资一流，拥有先进的教学和科研设施。</w:t>
      </w:r>
    </w:p>
    <w:p w:rsidR="00621F67" w:rsidRDefault="007B5A51" w:rsidP="007B5A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大学拥有来自</w:t>
      </w: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多个国家和地区的约</w:t>
      </w:r>
      <w:r>
        <w:rPr>
          <w:rFonts w:ascii="仿宋_GB2312" w:eastAsia="仿宋_GB2312" w:hAnsi="仿宋_GB2312" w:cs="仿宋_GB2312" w:hint="eastAsia"/>
          <w:sz w:val="32"/>
          <w:szCs w:val="32"/>
        </w:rPr>
        <w:t>19,000</w:t>
      </w:r>
      <w:r>
        <w:rPr>
          <w:rFonts w:ascii="仿宋_GB2312" w:eastAsia="仿宋_GB2312" w:hAnsi="仿宋_GB2312" w:cs="仿宋_GB2312" w:hint="eastAsia"/>
          <w:sz w:val="32"/>
          <w:szCs w:val="32"/>
        </w:rPr>
        <w:t>余名在校生，其中中国学生人数约占</w:t>
      </w:r>
      <w:proofErr w:type="gramStart"/>
      <w:r>
        <w:rPr>
          <w:rFonts w:ascii="仿宋_GB2312" w:eastAsia="仿宋_GB2312" w:hAnsi="仿宋_GB2312" w:cs="仿宋_GB2312" w:hint="eastAsia"/>
          <w:sz w:val="32"/>
          <w:szCs w:val="32"/>
        </w:rPr>
        <w:t>全校总</w:t>
      </w:r>
      <w:proofErr w:type="gramEnd"/>
      <w:r>
        <w:rPr>
          <w:rFonts w:ascii="仿宋_GB2312" w:eastAsia="仿宋_GB2312" w:hAnsi="仿宋_GB2312" w:cs="仿宋_GB2312" w:hint="eastAsia"/>
          <w:sz w:val="32"/>
          <w:szCs w:val="32"/>
        </w:rPr>
        <w:t>人数的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。共有三个主校园，下设六个学院：商学院；计算机学院；工程与建筑环境学院；艺术与创意产业学院；应用科学学院；健康及社会保障学院。其中包括会计金融、商业管理、工商管理、酒店</w:t>
      </w:r>
      <w:r>
        <w:rPr>
          <w:rFonts w:ascii="仿宋_GB2312" w:eastAsia="仿宋_GB2312" w:hAnsi="仿宋_GB2312" w:cs="仿宋_GB2312" w:hint="eastAsia"/>
          <w:sz w:val="32"/>
          <w:szCs w:val="32"/>
        </w:rPr>
        <w:lastRenderedPageBreak/>
        <w:t>管理、工程、计算机信息技术、建筑环境、法律、传媒、设计、音乐、护理及生命科学等多领域多专业的一系列在世界范围内被广泛认可的本科、硕士及博士课程，是目前英国最优秀</w:t>
      </w:r>
      <w:r>
        <w:rPr>
          <w:rFonts w:ascii="仿宋_GB2312" w:eastAsia="仿宋_GB2312" w:hAnsi="仿宋_GB2312" w:cs="仿宋_GB2312" w:hint="eastAsia"/>
          <w:sz w:val="32"/>
          <w:szCs w:val="32"/>
        </w:rPr>
        <w:t>的年轻大学之一。大学的校园环境优美，既有传统英</w:t>
      </w:r>
      <w:proofErr w:type="gramStart"/>
      <w:r>
        <w:rPr>
          <w:rFonts w:ascii="仿宋_GB2312" w:eastAsia="仿宋_GB2312" w:hAnsi="仿宋_GB2312" w:cs="仿宋_GB2312" w:hint="eastAsia"/>
          <w:sz w:val="32"/>
          <w:szCs w:val="32"/>
        </w:rPr>
        <w:t>伦风格</w:t>
      </w:r>
      <w:proofErr w:type="gramEnd"/>
      <w:r>
        <w:rPr>
          <w:rFonts w:ascii="仿宋_GB2312" w:eastAsia="仿宋_GB2312" w:hAnsi="仿宋_GB2312" w:cs="仿宋_GB2312" w:hint="eastAsia"/>
          <w:sz w:val="32"/>
          <w:szCs w:val="32"/>
        </w:rPr>
        <w:t>的老校园，也有现代时尚风格的新校园，每个校园都坐落在爱丁堡市区，与周围社区和谐的融合在一起。</w:t>
      </w:r>
    </w:p>
    <w:bookmarkEnd w:id="0"/>
    <w:p w:rsidR="00621F67" w:rsidRDefault="007B5A51" w:rsidP="007B5A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爱丁堡龙比亚大学更注重于学生职业技能的培养，与凭借广泛的国际联系，大学在课程的设置和工作安置方面与工业、企业界保持紧密的关系，让我们的毕业生在就业中更具优势。据英国权威媒体统计，爱丁堡龙比亚大学的毕业生就业率一直在英国上百所大学院校中名列前茅。</w:t>
      </w:r>
    </w:p>
    <w:p w:rsidR="00621F67" w:rsidRDefault="007B5A51">
      <w:pPr>
        <w:ind w:firstLineChars="200" w:firstLine="640"/>
        <w:rPr>
          <w:rFonts w:eastAsia="黑体"/>
          <w:sz w:val="32"/>
          <w:szCs w:val="32"/>
        </w:rPr>
      </w:pPr>
      <w:r>
        <w:rPr>
          <w:rFonts w:eastAsia="黑体" w:hAnsi="黑体"/>
          <w:sz w:val="32"/>
          <w:szCs w:val="32"/>
        </w:rPr>
        <w:t>二、</w:t>
      </w:r>
      <w:r>
        <w:rPr>
          <w:rFonts w:eastAsia="黑体" w:hAnsi="黑体" w:hint="eastAsia"/>
          <w:sz w:val="32"/>
          <w:szCs w:val="32"/>
        </w:rPr>
        <w:t>爱丁堡龙比亚</w:t>
      </w:r>
      <w:r>
        <w:rPr>
          <w:rFonts w:eastAsia="黑体" w:hAnsi="黑体"/>
          <w:sz w:val="32"/>
          <w:szCs w:val="32"/>
        </w:rPr>
        <w:t>大学参考课程举例</w:t>
      </w:r>
    </w:p>
    <w:p w:rsidR="00621F67" w:rsidRDefault="007B5A51" w:rsidP="007B5A51">
      <w:pPr>
        <w:ind w:firstLineChars="200" w:firstLine="640"/>
        <w:rPr>
          <w:rFonts w:eastAsia="仿宋_GB2312"/>
          <w:sz w:val="32"/>
          <w:szCs w:val="32"/>
        </w:rPr>
      </w:pPr>
      <w:r>
        <w:rPr>
          <w:rFonts w:eastAsia="仿宋_GB2312"/>
          <w:sz w:val="32"/>
          <w:szCs w:val="32"/>
        </w:rPr>
        <w:t>金融服务业简介</w:t>
      </w:r>
      <w:r>
        <w:rPr>
          <w:rFonts w:eastAsia="仿宋_GB2312"/>
          <w:sz w:val="32"/>
          <w:szCs w:val="32"/>
        </w:rPr>
        <w:t xml:space="preserve"> </w:t>
      </w:r>
      <w:hyperlink r:id="rId6" w:tooltip="Introduction to the Financial Services Sector" w:history="1">
        <w:r>
          <w:rPr>
            <w:rFonts w:eastAsia="仿宋_GB2312"/>
            <w:sz w:val="32"/>
            <w:szCs w:val="32"/>
          </w:rPr>
          <w:t>Introduction to the Financial Services Sector</w:t>
        </w:r>
      </w:hyperlink>
      <w:r>
        <w:rPr>
          <w:rFonts w:eastAsia="仿宋_GB2312"/>
          <w:sz w:val="32"/>
          <w:szCs w:val="32"/>
        </w:rPr>
        <w:t xml:space="preserve"> </w:t>
      </w:r>
      <w:r>
        <w:rPr>
          <w:rFonts w:eastAsia="仿宋_GB2312"/>
          <w:sz w:val="32"/>
          <w:szCs w:val="32"/>
        </w:rPr>
        <w:t>(FIN07102)</w:t>
      </w:r>
    </w:p>
    <w:p w:rsidR="00621F67" w:rsidRDefault="007B5A51" w:rsidP="007B5A51">
      <w:pPr>
        <w:ind w:firstLineChars="200" w:firstLine="640"/>
        <w:rPr>
          <w:rFonts w:eastAsia="仿宋_GB2312"/>
          <w:sz w:val="32"/>
          <w:szCs w:val="32"/>
        </w:rPr>
      </w:pPr>
      <w:r>
        <w:rPr>
          <w:rFonts w:eastAsia="仿宋_GB2312"/>
          <w:sz w:val="32"/>
          <w:szCs w:val="32"/>
        </w:rPr>
        <w:t>金融服务决策与规划</w:t>
      </w:r>
      <w:r>
        <w:rPr>
          <w:rFonts w:eastAsia="仿宋_GB2312"/>
          <w:sz w:val="32"/>
          <w:szCs w:val="32"/>
        </w:rPr>
        <w:t xml:space="preserve">1 </w:t>
      </w:r>
      <w:hyperlink r:id="rId7" w:tooltip="Financial Services Decision Making &amp; Planning I" w:history="1">
        <w:r>
          <w:rPr>
            <w:rFonts w:eastAsia="仿宋_GB2312"/>
            <w:sz w:val="32"/>
            <w:szCs w:val="32"/>
          </w:rPr>
          <w:t>Financial Services Decision Making &amp; Planning I</w:t>
        </w:r>
      </w:hyperlink>
      <w:r>
        <w:rPr>
          <w:rFonts w:eastAsia="仿宋_GB2312"/>
          <w:sz w:val="32"/>
          <w:szCs w:val="32"/>
        </w:rPr>
        <w:t xml:space="preserve"> </w:t>
      </w:r>
      <w:r>
        <w:rPr>
          <w:rFonts w:eastAsia="仿宋_GB2312"/>
          <w:sz w:val="32"/>
          <w:szCs w:val="32"/>
        </w:rPr>
        <w:t>(FIN08102)</w:t>
      </w:r>
    </w:p>
    <w:p w:rsidR="00621F67" w:rsidRDefault="007B5A51" w:rsidP="007B5A51">
      <w:pPr>
        <w:ind w:firstLineChars="200" w:firstLine="640"/>
        <w:rPr>
          <w:rFonts w:eastAsia="仿宋_GB2312"/>
          <w:sz w:val="32"/>
          <w:szCs w:val="32"/>
        </w:rPr>
      </w:pPr>
      <w:r>
        <w:rPr>
          <w:rFonts w:eastAsia="仿宋_GB2312"/>
          <w:sz w:val="32"/>
          <w:szCs w:val="32"/>
        </w:rPr>
        <w:t>管理科学与统计学</w:t>
      </w:r>
      <w:r>
        <w:rPr>
          <w:rFonts w:eastAsia="仿宋_GB2312"/>
          <w:sz w:val="32"/>
          <w:szCs w:val="32"/>
        </w:rPr>
        <w:t xml:space="preserve"> </w:t>
      </w:r>
      <w:hyperlink r:id="rId8" w:tooltip="Management Science and Statistics" w:history="1">
        <w:r>
          <w:rPr>
            <w:rFonts w:eastAsia="仿宋_GB2312"/>
            <w:sz w:val="32"/>
            <w:szCs w:val="32"/>
          </w:rPr>
          <w:t>Management Science and Statistic</w:t>
        </w:r>
        <w:r>
          <w:rPr>
            <w:rFonts w:eastAsia="仿宋_GB2312"/>
            <w:sz w:val="32"/>
            <w:szCs w:val="32"/>
          </w:rPr>
          <w:t>s</w:t>
        </w:r>
      </w:hyperlink>
      <w:r>
        <w:rPr>
          <w:rFonts w:eastAsia="仿宋_GB2312"/>
          <w:sz w:val="32"/>
          <w:szCs w:val="32"/>
        </w:rPr>
        <w:t xml:space="preserve"> </w:t>
      </w:r>
      <w:r>
        <w:rPr>
          <w:rFonts w:eastAsia="仿宋_GB2312"/>
          <w:sz w:val="32"/>
          <w:szCs w:val="32"/>
        </w:rPr>
        <w:t>(FIN08107)</w:t>
      </w:r>
    </w:p>
    <w:p w:rsidR="00621F67" w:rsidRDefault="007B5A51" w:rsidP="007B5A51">
      <w:pPr>
        <w:ind w:firstLineChars="200" w:firstLine="640"/>
        <w:rPr>
          <w:rFonts w:eastAsia="仿宋_GB2312"/>
          <w:sz w:val="32"/>
          <w:szCs w:val="32"/>
        </w:rPr>
      </w:pPr>
      <w:r>
        <w:rPr>
          <w:rFonts w:eastAsia="仿宋_GB2312"/>
          <w:sz w:val="32"/>
          <w:szCs w:val="32"/>
        </w:rPr>
        <w:t>个人理财规划</w:t>
      </w:r>
      <w:r>
        <w:rPr>
          <w:rFonts w:eastAsia="仿宋_GB2312"/>
          <w:sz w:val="32"/>
          <w:szCs w:val="32"/>
        </w:rPr>
        <w:t xml:space="preserve"> </w:t>
      </w:r>
      <w:hyperlink r:id="rId9" w:tooltip="Planning Personal Finance" w:history="1">
        <w:r>
          <w:rPr>
            <w:rFonts w:eastAsia="仿宋_GB2312"/>
            <w:sz w:val="32"/>
            <w:szCs w:val="32"/>
          </w:rPr>
          <w:t>Planning Personal Finance</w:t>
        </w:r>
      </w:hyperlink>
      <w:r>
        <w:rPr>
          <w:rFonts w:eastAsia="仿宋_GB2312"/>
          <w:sz w:val="32"/>
          <w:szCs w:val="32"/>
        </w:rPr>
        <w:t xml:space="preserve"> </w:t>
      </w:r>
      <w:r>
        <w:rPr>
          <w:rFonts w:eastAsia="仿宋_GB2312"/>
          <w:sz w:val="32"/>
          <w:szCs w:val="32"/>
        </w:rPr>
        <w:t>(FIN08103)</w:t>
      </w:r>
    </w:p>
    <w:p w:rsidR="00621F67" w:rsidRDefault="007B5A51" w:rsidP="007B5A51">
      <w:pPr>
        <w:ind w:firstLineChars="200" w:firstLine="640"/>
        <w:rPr>
          <w:rFonts w:eastAsia="仿宋_GB2312"/>
          <w:sz w:val="32"/>
          <w:szCs w:val="32"/>
        </w:rPr>
      </w:pPr>
      <w:r>
        <w:rPr>
          <w:rFonts w:eastAsia="仿宋_GB2312"/>
          <w:sz w:val="32"/>
          <w:szCs w:val="32"/>
        </w:rPr>
        <w:t>高级个人理财规划</w:t>
      </w:r>
      <w:r>
        <w:rPr>
          <w:rFonts w:eastAsia="仿宋_GB2312"/>
          <w:sz w:val="32"/>
          <w:szCs w:val="32"/>
        </w:rPr>
        <w:t xml:space="preserve"> </w:t>
      </w:r>
      <w:hyperlink r:id="rId10" w:tooltip="Advanced Personal Financial Planning" w:history="1">
        <w:r>
          <w:rPr>
            <w:rFonts w:eastAsia="仿宋_GB2312"/>
            <w:sz w:val="32"/>
            <w:szCs w:val="32"/>
          </w:rPr>
          <w:t>Advanced Personal Financial Planning</w:t>
        </w:r>
      </w:hyperlink>
      <w:r>
        <w:rPr>
          <w:rFonts w:eastAsia="仿宋_GB2312"/>
          <w:sz w:val="32"/>
          <w:szCs w:val="32"/>
        </w:rPr>
        <w:t xml:space="preserve"> </w:t>
      </w:r>
      <w:r>
        <w:rPr>
          <w:rFonts w:eastAsia="仿宋_GB2312"/>
          <w:sz w:val="32"/>
          <w:szCs w:val="32"/>
        </w:rPr>
        <w:t>(FIN09102)</w:t>
      </w:r>
    </w:p>
    <w:p w:rsidR="00621F67" w:rsidRDefault="007B5A51" w:rsidP="007B5A51">
      <w:pPr>
        <w:ind w:firstLineChars="200" w:firstLine="640"/>
        <w:rPr>
          <w:rFonts w:eastAsia="仿宋_GB2312"/>
          <w:sz w:val="32"/>
          <w:szCs w:val="32"/>
        </w:rPr>
      </w:pPr>
      <w:r>
        <w:rPr>
          <w:rFonts w:eastAsia="仿宋_GB2312"/>
          <w:sz w:val="32"/>
          <w:szCs w:val="32"/>
        </w:rPr>
        <w:t>金融服务决策与规划</w:t>
      </w:r>
      <w:r>
        <w:rPr>
          <w:rFonts w:eastAsia="仿宋_GB2312"/>
          <w:sz w:val="32"/>
          <w:szCs w:val="32"/>
        </w:rPr>
        <w:t xml:space="preserve">2 </w:t>
      </w:r>
      <w:hyperlink r:id="rId11" w:tooltip="Financial Services and Decision Making Planning 2" w:history="1">
        <w:r>
          <w:rPr>
            <w:rFonts w:eastAsia="仿宋_GB2312"/>
            <w:sz w:val="32"/>
            <w:szCs w:val="32"/>
          </w:rPr>
          <w:t xml:space="preserve">Financial Services and Decision </w:t>
        </w:r>
        <w:r>
          <w:rPr>
            <w:rFonts w:eastAsia="仿宋_GB2312"/>
            <w:sz w:val="32"/>
            <w:szCs w:val="32"/>
          </w:rPr>
          <w:lastRenderedPageBreak/>
          <w:t>Making Plan</w:t>
        </w:r>
        <w:r>
          <w:rPr>
            <w:rFonts w:eastAsia="仿宋_GB2312"/>
            <w:sz w:val="32"/>
            <w:szCs w:val="32"/>
          </w:rPr>
          <w:t>ning 2</w:t>
        </w:r>
      </w:hyperlink>
      <w:r>
        <w:rPr>
          <w:rFonts w:eastAsia="仿宋_GB2312"/>
          <w:sz w:val="32"/>
          <w:szCs w:val="32"/>
        </w:rPr>
        <w:t xml:space="preserve"> </w:t>
      </w:r>
      <w:r>
        <w:rPr>
          <w:rFonts w:eastAsia="仿宋_GB2312"/>
          <w:sz w:val="32"/>
          <w:szCs w:val="32"/>
        </w:rPr>
        <w:t>(FIN09101)</w:t>
      </w:r>
    </w:p>
    <w:p w:rsidR="00621F67" w:rsidRDefault="007B5A51" w:rsidP="007B5A51">
      <w:pPr>
        <w:ind w:firstLineChars="200" w:firstLine="640"/>
        <w:rPr>
          <w:rFonts w:eastAsia="仿宋_GB2312"/>
          <w:sz w:val="32"/>
          <w:szCs w:val="32"/>
        </w:rPr>
      </w:pPr>
      <w:r>
        <w:rPr>
          <w:rFonts w:eastAsia="仿宋_GB2312"/>
          <w:sz w:val="32"/>
          <w:szCs w:val="32"/>
        </w:rPr>
        <w:t>信息技术与金融服务</w:t>
      </w:r>
      <w:r>
        <w:rPr>
          <w:rFonts w:eastAsia="仿宋_GB2312"/>
          <w:sz w:val="32"/>
          <w:szCs w:val="32"/>
        </w:rPr>
        <w:t xml:space="preserve"> </w:t>
      </w:r>
      <w:hyperlink r:id="rId12" w:tooltip="IT and Financial Services" w:history="1">
        <w:r>
          <w:rPr>
            <w:rFonts w:eastAsia="仿宋_GB2312"/>
            <w:sz w:val="32"/>
            <w:szCs w:val="32"/>
          </w:rPr>
          <w:t>IT and Financial Services</w:t>
        </w:r>
      </w:hyperlink>
      <w:r>
        <w:rPr>
          <w:rFonts w:eastAsia="仿宋_GB2312"/>
          <w:sz w:val="32"/>
          <w:szCs w:val="32"/>
        </w:rPr>
        <w:t xml:space="preserve"> </w:t>
      </w:r>
      <w:r>
        <w:rPr>
          <w:rFonts w:eastAsia="仿宋_GB2312"/>
          <w:sz w:val="32"/>
          <w:szCs w:val="32"/>
        </w:rPr>
        <w:t>(FIN09105)</w:t>
      </w:r>
    </w:p>
    <w:p w:rsidR="00621F67" w:rsidRDefault="007B5A51" w:rsidP="007B5A51">
      <w:pPr>
        <w:ind w:firstLineChars="200" w:firstLine="640"/>
        <w:rPr>
          <w:rFonts w:eastAsia="仿宋_GB2312"/>
          <w:sz w:val="32"/>
          <w:szCs w:val="32"/>
        </w:rPr>
      </w:pPr>
      <w:r>
        <w:rPr>
          <w:rFonts w:eastAsia="仿宋_GB2312"/>
          <w:sz w:val="32"/>
          <w:szCs w:val="32"/>
        </w:rPr>
        <w:t>金融服务风险管理</w:t>
      </w:r>
      <w:r>
        <w:rPr>
          <w:rFonts w:eastAsia="仿宋_GB2312"/>
          <w:sz w:val="32"/>
          <w:szCs w:val="32"/>
        </w:rPr>
        <w:t xml:space="preserve"> </w:t>
      </w:r>
      <w:hyperlink r:id="rId13" w:tooltip="Financial Services Risk Management" w:history="1">
        <w:r>
          <w:rPr>
            <w:rFonts w:eastAsia="仿宋_GB2312"/>
            <w:sz w:val="32"/>
            <w:szCs w:val="32"/>
          </w:rPr>
          <w:t>Financial Services Risk Management</w:t>
        </w:r>
      </w:hyperlink>
      <w:r>
        <w:rPr>
          <w:rFonts w:eastAsia="仿宋_GB2312"/>
          <w:sz w:val="32"/>
          <w:szCs w:val="32"/>
        </w:rPr>
        <w:t xml:space="preserve"> </w:t>
      </w:r>
      <w:r>
        <w:rPr>
          <w:rFonts w:eastAsia="仿宋_GB2312"/>
          <w:sz w:val="32"/>
          <w:szCs w:val="32"/>
        </w:rPr>
        <w:t>(FIN10109)</w:t>
      </w:r>
    </w:p>
    <w:p w:rsidR="00621F67" w:rsidRDefault="007B5A51" w:rsidP="00621F67">
      <w:pPr>
        <w:ind w:firstLineChars="200" w:firstLine="640"/>
        <w:rPr>
          <w:rFonts w:eastAsia="仿宋_GB2312"/>
          <w:sz w:val="32"/>
          <w:szCs w:val="32"/>
        </w:rPr>
      </w:pPr>
      <w:hyperlink r:id="rId14" w:tgtFrame="_blank" w:tooltip="http://www.napier.ac.uk/media/Pages/NewsDetails.aspx?NewsID=352" w:history="1"/>
    </w:p>
    <w:sectPr w:rsidR="00621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CF"/>
    <w:rsid w:val="00006280"/>
    <w:rsid w:val="00022B48"/>
    <w:rsid w:val="000237F8"/>
    <w:rsid w:val="00032C32"/>
    <w:rsid w:val="00061841"/>
    <w:rsid w:val="00085C59"/>
    <w:rsid w:val="00090DCB"/>
    <w:rsid w:val="000A5CA7"/>
    <w:rsid w:val="000A780E"/>
    <w:rsid w:val="000B0CC5"/>
    <w:rsid w:val="000E1A85"/>
    <w:rsid w:val="000E39A9"/>
    <w:rsid w:val="001104EB"/>
    <w:rsid w:val="001109C2"/>
    <w:rsid w:val="0012314A"/>
    <w:rsid w:val="0012353A"/>
    <w:rsid w:val="00131906"/>
    <w:rsid w:val="00142162"/>
    <w:rsid w:val="00162EDB"/>
    <w:rsid w:val="00184FDB"/>
    <w:rsid w:val="00190199"/>
    <w:rsid w:val="00193398"/>
    <w:rsid w:val="001B3883"/>
    <w:rsid w:val="001B772E"/>
    <w:rsid w:val="001C0A5E"/>
    <w:rsid w:val="001D5383"/>
    <w:rsid w:val="00224289"/>
    <w:rsid w:val="00230DE2"/>
    <w:rsid w:val="00251E73"/>
    <w:rsid w:val="002529A9"/>
    <w:rsid w:val="00262A85"/>
    <w:rsid w:val="002751AA"/>
    <w:rsid w:val="00277601"/>
    <w:rsid w:val="00291761"/>
    <w:rsid w:val="002B6658"/>
    <w:rsid w:val="002D4D9A"/>
    <w:rsid w:val="002D79DB"/>
    <w:rsid w:val="002E02A1"/>
    <w:rsid w:val="00302B54"/>
    <w:rsid w:val="00313425"/>
    <w:rsid w:val="00315EE0"/>
    <w:rsid w:val="00324CF6"/>
    <w:rsid w:val="003313EE"/>
    <w:rsid w:val="0034357F"/>
    <w:rsid w:val="00364A34"/>
    <w:rsid w:val="00380641"/>
    <w:rsid w:val="003830AB"/>
    <w:rsid w:val="003835F3"/>
    <w:rsid w:val="003929E2"/>
    <w:rsid w:val="003979F8"/>
    <w:rsid w:val="003A3130"/>
    <w:rsid w:val="003A3593"/>
    <w:rsid w:val="003A49E8"/>
    <w:rsid w:val="003B5796"/>
    <w:rsid w:val="003D246E"/>
    <w:rsid w:val="003D3314"/>
    <w:rsid w:val="003E726A"/>
    <w:rsid w:val="003F4000"/>
    <w:rsid w:val="003F6CFD"/>
    <w:rsid w:val="004144AB"/>
    <w:rsid w:val="00420E83"/>
    <w:rsid w:val="00436C12"/>
    <w:rsid w:val="00446000"/>
    <w:rsid w:val="00450A90"/>
    <w:rsid w:val="0048016C"/>
    <w:rsid w:val="00482D4B"/>
    <w:rsid w:val="00483C6B"/>
    <w:rsid w:val="00486199"/>
    <w:rsid w:val="004A56A9"/>
    <w:rsid w:val="004A79CA"/>
    <w:rsid w:val="004D6780"/>
    <w:rsid w:val="004E07F8"/>
    <w:rsid w:val="004E3D56"/>
    <w:rsid w:val="004E6AB0"/>
    <w:rsid w:val="005013A8"/>
    <w:rsid w:val="0052258F"/>
    <w:rsid w:val="00522F20"/>
    <w:rsid w:val="005276E0"/>
    <w:rsid w:val="0053781A"/>
    <w:rsid w:val="00551D4D"/>
    <w:rsid w:val="00562101"/>
    <w:rsid w:val="00562700"/>
    <w:rsid w:val="00564B88"/>
    <w:rsid w:val="00572006"/>
    <w:rsid w:val="00577549"/>
    <w:rsid w:val="00584682"/>
    <w:rsid w:val="005849FE"/>
    <w:rsid w:val="00585029"/>
    <w:rsid w:val="00590275"/>
    <w:rsid w:val="005C5DB2"/>
    <w:rsid w:val="005E25B6"/>
    <w:rsid w:val="00615781"/>
    <w:rsid w:val="00615F47"/>
    <w:rsid w:val="00621F67"/>
    <w:rsid w:val="006274A0"/>
    <w:rsid w:val="00630892"/>
    <w:rsid w:val="00640FAA"/>
    <w:rsid w:val="006522DA"/>
    <w:rsid w:val="00653AAA"/>
    <w:rsid w:val="006567F9"/>
    <w:rsid w:val="0067028B"/>
    <w:rsid w:val="006A693D"/>
    <w:rsid w:val="006A6D1C"/>
    <w:rsid w:val="006B4C9E"/>
    <w:rsid w:val="006C722F"/>
    <w:rsid w:val="006F4C93"/>
    <w:rsid w:val="00710634"/>
    <w:rsid w:val="0071301F"/>
    <w:rsid w:val="007157D0"/>
    <w:rsid w:val="00721FBE"/>
    <w:rsid w:val="00723EB6"/>
    <w:rsid w:val="00724CD2"/>
    <w:rsid w:val="007608F7"/>
    <w:rsid w:val="007626A9"/>
    <w:rsid w:val="00767875"/>
    <w:rsid w:val="00776429"/>
    <w:rsid w:val="007B013C"/>
    <w:rsid w:val="007B5A51"/>
    <w:rsid w:val="007D2DA7"/>
    <w:rsid w:val="007E4002"/>
    <w:rsid w:val="007F012C"/>
    <w:rsid w:val="007F3042"/>
    <w:rsid w:val="008010F8"/>
    <w:rsid w:val="008053E8"/>
    <w:rsid w:val="0080585D"/>
    <w:rsid w:val="00817CF4"/>
    <w:rsid w:val="008222E8"/>
    <w:rsid w:val="00825410"/>
    <w:rsid w:val="00830726"/>
    <w:rsid w:val="0085156C"/>
    <w:rsid w:val="0087781C"/>
    <w:rsid w:val="00886B87"/>
    <w:rsid w:val="00896C93"/>
    <w:rsid w:val="008A76A4"/>
    <w:rsid w:val="008B1C3E"/>
    <w:rsid w:val="008B4332"/>
    <w:rsid w:val="008F4CB8"/>
    <w:rsid w:val="008F5E0A"/>
    <w:rsid w:val="00900A19"/>
    <w:rsid w:val="0090777C"/>
    <w:rsid w:val="00914C52"/>
    <w:rsid w:val="00937A47"/>
    <w:rsid w:val="00946887"/>
    <w:rsid w:val="00972E0B"/>
    <w:rsid w:val="009C5310"/>
    <w:rsid w:val="009E2642"/>
    <w:rsid w:val="009F0E64"/>
    <w:rsid w:val="00A02E2F"/>
    <w:rsid w:val="00A11484"/>
    <w:rsid w:val="00A150F4"/>
    <w:rsid w:val="00A34256"/>
    <w:rsid w:val="00A36BB4"/>
    <w:rsid w:val="00A40E71"/>
    <w:rsid w:val="00AB3987"/>
    <w:rsid w:val="00AD1339"/>
    <w:rsid w:val="00AD3CCD"/>
    <w:rsid w:val="00AE05D3"/>
    <w:rsid w:val="00AE2983"/>
    <w:rsid w:val="00AE7A60"/>
    <w:rsid w:val="00B26E29"/>
    <w:rsid w:val="00B31646"/>
    <w:rsid w:val="00B325AF"/>
    <w:rsid w:val="00B4359A"/>
    <w:rsid w:val="00B53DD1"/>
    <w:rsid w:val="00B552CE"/>
    <w:rsid w:val="00B636A2"/>
    <w:rsid w:val="00BC194E"/>
    <w:rsid w:val="00BC6385"/>
    <w:rsid w:val="00BC74B4"/>
    <w:rsid w:val="00BF6841"/>
    <w:rsid w:val="00BF7EF6"/>
    <w:rsid w:val="00C042D7"/>
    <w:rsid w:val="00C10AD9"/>
    <w:rsid w:val="00C13551"/>
    <w:rsid w:val="00C2043E"/>
    <w:rsid w:val="00C245A9"/>
    <w:rsid w:val="00C24725"/>
    <w:rsid w:val="00C27AE9"/>
    <w:rsid w:val="00C335FA"/>
    <w:rsid w:val="00C50384"/>
    <w:rsid w:val="00C51C9C"/>
    <w:rsid w:val="00C56ECA"/>
    <w:rsid w:val="00C671B0"/>
    <w:rsid w:val="00C77095"/>
    <w:rsid w:val="00C941CA"/>
    <w:rsid w:val="00CA2EC5"/>
    <w:rsid w:val="00CC2C70"/>
    <w:rsid w:val="00CE31B6"/>
    <w:rsid w:val="00CF1956"/>
    <w:rsid w:val="00CF6A29"/>
    <w:rsid w:val="00D00252"/>
    <w:rsid w:val="00D05978"/>
    <w:rsid w:val="00D17AD2"/>
    <w:rsid w:val="00D260E7"/>
    <w:rsid w:val="00D317E2"/>
    <w:rsid w:val="00D31EBE"/>
    <w:rsid w:val="00D37597"/>
    <w:rsid w:val="00D42F9F"/>
    <w:rsid w:val="00D63796"/>
    <w:rsid w:val="00DA6F32"/>
    <w:rsid w:val="00DD14CE"/>
    <w:rsid w:val="00DD3332"/>
    <w:rsid w:val="00DE60D1"/>
    <w:rsid w:val="00DE7BBC"/>
    <w:rsid w:val="00E52DCC"/>
    <w:rsid w:val="00E62CDF"/>
    <w:rsid w:val="00E715A5"/>
    <w:rsid w:val="00E75ECF"/>
    <w:rsid w:val="00E96F62"/>
    <w:rsid w:val="00EB55D1"/>
    <w:rsid w:val="00EE506E"/>
    <w:rsid w:val="00EF42EE"/>
    <w:rsid w:val="00EF5C71"/>
    <w:rsid w:val="00EF69B9"/>
    <w:rsid w:val="00F003E0"/>
    <w:rsid w:val="00F06260"/>
    <w:rsid w:val="00F26117"/>
    <w:rsid w:val="00F26203"/>
    <w:rsid w:val="00F2757C"/>
    <w:rsid w:val="00F6336F"/>
    <w:rsid w:val="00F676F1"/>
    <w:rsid w:val="00F83625"/>
    <w:rsid w:val="00F9189F"/>
    <w:rsid w:val="00F95040"/>
    <w:rsid w:val="00FA0196"/>
    <w:rsid w:val="00FA0271"/>
    <w:rsid w:val="00FA0FD0"/>
    <w:rsid w:val="00FB4843"/>
    <w:rsid w:val="00FC0368"/>
    <w:rsid w:val="00FE3422"/>
    <w:rsid w:val="00FF1FB9"/>
    <w:rsid w:val="00FF2432"/>
    <w:rsid w:val="00FF67E6"/>
    <w:rsid w:val="0E6A4F53"/>
    <w:rsid w:val="11777F07"/>
    <w:rsid w:val="142400D5"/>
    <w:rsid w:val="21841C77"/>
    <w:rsid w:val="38CB49C1"/>
    <w:rsid w:val="3A473219"/>
    <w:rsid w:val="44970344"/>
    <w:rsid w:val="49337A55"/>
    <w:rsid w:val="4DB93061"/>
    <w:rsid w:val="589B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Pr>
      <w:color w:val="800080"/>
      <w:u w:val="single"/>
    </w:rPr>
  </w:style>
  <w:style w:type="character" w:styleId="a7">
    <w:name w:val="Hyperlink"/>
    <w:basedOn w:val="a0"/>
    <w:rPr>
      <w:color w:val="0000FF"/>
      <w:u w:val="single"/>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Pr>
      <w:color w:val="800080"/>
      <w:u w:val="single"/>
    </w:rPr>
  </w:style>
  <w:style w:type="character" w:styleId="a7">
    <w:name w:val="Hyperlink"/>
    <w:basedOn w:val="a0"/>
    <w:rPr>
      <w:color w:val="0000FF"/>
      <w:u w:val="single"/>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odules.napier.ac.uk/Module.aspx?ID=FIN08107" TargetMode="External"/><Relationship Id="rId13" Type="http://schemas.openxmlformats.org/officeDocument/2006/relationships/hyperlink" Target="http://www.modules.napier.ac.uk/Module.aspx?ID=FIN10109" TargetMode="External"/><Relationship Id="rId3" Type="http://schemas.microsoft.com/office/2007/relationships/stylesWithEffects" Target="stylesWithEffects.xml"/><Relationship Id="rId7" Type="http://schemas.openxmlformats.org/officeDocument/2006/relationships/hyperlink" Target="http://www.modules.napier.ac.uk/Module.aspx?ID=FIN08102" TargetMode="External"/><Relationship Id="rId12" Type="http://schemas.openxmlformats.org/officeDocument/2006/relationships/hyperlink" Target="http://www.modules.napier.ac.uk/Module.aspx?ID=FIN091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dules.napier.ac.uk/Module.aspx?ID=FIN07102" TargetMode="External"/><Relationship Id="rId11" Type="http://schemas.openxmlformats.org/officeDocument/2006/relationships/hyperlink" Target="http://www.modules.napier.ac.uk/Module.aspx?ID=FIN09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dules.napier.ac.uk/Module.aspx?ID=FIN09102" TargetMode="External"/><Relationship Id="rId4" Type="http://schemas.openxmlformats.org/officeDocument/2006/relationships/settings" Target="settings.xml"/><Relationship Id="rId9" Type="http://schemas.openxmlformats.org/officeDocument/2006/relationships/hyperlink" Target="http://www.modules.napier.ac.uk/Module.aspx?ID=FIN08103" TargetMode="External"/><Relationship Id="rId14" Type="http://schemas.openxmlformats.org/officeDocument/2006/relationships/hyperlink" Target="http://t.cn/zjS0Kk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 </dc:title>
  <dc:creator>lrnovo</dc:creator>
  <cp:lastModifiedBy>lenovo</cp:lastModifiedBy>
  <cp:revision>3</cp:revision>
  <cp:lastPrinted>2012-12-18T02:13:00Z</cp:lastPrinted>
  <dcterms:created xsi:type="dcterms:W3CDTF">2017-05-05T02:11:00Z</dcterms:created>
  <dcterms:modified xsi:type="dcterms:W3CDTF">2017-05-22T02:04:00Z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